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5005388</wp:posOffset>
            </wp:positionH>
            <wp:positionV relativeFrom="margin">
              <wp:posOffset>0</wp:posOffset>
            </wp:positionV>
            <wp:extent cx="1720850" cy="730250"/>
            <wp:effectExtent b="0" l="0" r="0" t="0"/>
            <wp:wrapSquare wrapText="bothSides" distB="0" distT="0" distL="114300" distR="114300"/>
            <wp:docPr descr="C:\Users\Agnès Magron\Desktop\Logos\Episciences\episcience.png" id="6" name="image3.png"/>
            <a:graphic>
              <a:graphicData uri="http://schemas.openxmlformats.org/drawingml/2006/picture">
                <pic:pic>
                  <pic:nvPicPr>
                    <pic:cNvPr descr="C:\Users\Agnès Magron\Desktop\Logos\Episciences\episcience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730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2100580" cy="617220"/>
            <wp:effectExtent b="0" l="0" r="0" t="0"/>
            <wp:wrapSquare wrapText="bothSides" distB="0" distT="0" distL="114300" distR="114300"/>
            <wp:docPr descr="C:\Users\Agnès Magron\Desktop\Logos\CCSD\logo-ccsd.png" id="1" name="image4.png"/>
            <a:graphic>
              <a:graphicData uri="http://schemas.openxmlformats.org/drawingml/2006/picture">
                <pic:pic>
                  <pic:nvPicPr>
                    <pic:cNvPr descr="C:\Users\Agnès Magron\Desktop\Logos\CCSD\logo-ccsd.png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r w:rsidDel="00000000" w:rsidR="00000000" w:rsidRPr="00000000">
        <w:rPr>
          <w:rtl w:val="0"/>
        </w:rPr>
        <w:t xml:space="preserve">Proposition d’Epi-Revue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Episciences est une plateforme d’hébergement de revues en libre accès développée et administrée par le Centre pour la Communication Scientifique Directe (CCSD).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Episciences permet le déroulement du processus éditorial : soumission des articles, gestion des relectures par les pairs, relance des relecteurs, publication.</w:t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La soumission d’un article à une revue se fait par un dépôt préalable dans une archive ouverte. L’article est en libre accès et donc consultable par tous, qu’il soit accepté ou non par la revue.</w:t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Une fois l’article accepté par la revue, l’archive ouverte utilisée pour la soumission du manuscrit est mise à jour avec les références de publication.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Ce formulaire est destiné à présenter les objectifs et les attentes de votre projet d’épi-revue pour figurer sur la plateforme Episciences. Il offre ainsi une base d’échange entre les différents intervenants et un outil de décision pour l’évaluation de votre candidature.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Ce formulaire concerne les nouvelles revues dans le cadre d’un projet de création mais également les revues actuelles qui souhaiteraient être transférées sur Episciences.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Propriété intellectuelle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440"/>
      </w:pPr>
      <w:r w:rsidDel="00000000" w:rsidR="00000000" w:rsidRPr="00000000">
        <w:rPr>
          <w:vertAlign w:val="baseline"/>
          <w:rtl w:val="0"/>
        </w:rPr>
        <w:t xml:space="preserve">La propriété intellectuelle des articles appartient aux auteurs, lesquels confèrent à la revue (et à la plateforme) un droit non exclusif de publication en leur nom.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440"/>
      </w:pPr>
      <w:r w:rsidDel="00000000" w:rsidR="00000000" w:rsidRPr="00000000">
        <w:rPr>
          <w:vertAlign w:val="baseline"/>
          <w:rtl w:val="0"/>
        </w:rPr>
        <w:t xml:space="preserve">Le comité éditorial de la revue choisit le(s) type(s) de licence qui s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vertAlign w:val="baseline"/>
          <w:rtl w:val="0"/>
        </w:rPr>
        <w:t xml:space="preserve">appliquera/ont aux articles publiés dans sa revue. </w:t>
      </w:r>
      <w:r w:rsidDel="00000000" w:rsidR="00000000" w:rsidRPr="00000000">
        <w:rPr>
          <w:vertAlign w:val="baseline"/>
          <w:rtl w:val="0"/>
        </w:rPr>
        <w:t xml:space="preserve">Cependant</w:t>
      </w: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Episciences</w:t>
      </w:r>
      <w:r w:rsidDel="00000000" w:rsidR="00000000" w:rsidRPr="00000000">
        <w:rPr>
          <w:vertAlign w:val="baseline"/>
          <w:rtl w:val="0"/>
        </w:rPr>
        <w:t xml:space="preserve"> préconise la licence générique CC-BY</w:t>
      </w:r>
      <w:r w:rsidDel="00000000" w:rsidR="00000000" w:rsidRPr="00000000">
        <w:rPr>
          <w:vertAlign w:val="baseline"/>
          <w:rtl w:val="0"/>
        </w:rPr>
        <w:t xml:space="preserve"> (attribution), particulièrement adaptée aux contenus scientifiques </w:t>
      </w:r>
      <w:hyperlink r:id="rId8">
        <w:r w:rsidDel="00000000" w:rsidR="00000000" w:rsidRPr="00000000">
          <w:rPr>
            <w:color w:val="1155cc"/>
            <w:u w:val="single"/>
            <w:vertAlign w:val="baseline"/>
            <w:rtl w:val="0"/>
          </w:rPr>
          <w:t xml:space="preserve">https://creativecommons.org/licenses/by/2.0/fr/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440"/>
      </w:pPr>
      <w:r w:rsidDel="00000000" w:rsidR="00000000" w:rsidRPr="00000000">
        <w:rPr>
          <w:vertAlign w:val="baseline"/>
          <w:rtl w:val="0"/>
        </w:rPr>
        <w:t xml:space="preserve">Les auteurs doivent utiliser l’affiliation professionnelle recommandée par les institutions dont ils dépendent.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Copy-editing / mise aux normes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La plateforme propose le choix d’une mise en forme de l’article par l’auteur lui-même ou par la revue. Les revues gèrent leurs feuilles de style (il est recommandé de demander aux auteurs de n’utiliser la feuille de style qu’après acceptation de l’article : celui-ci étant déposé en amont dans une archive ouverte, cela permet de garder confidentielle la soumission à une revue, et en aval de ne pas se méprendre sur la publication dans une revue alors que l’article est refusé).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238125</wp:posOffset>
            </wp:positionV>
            <wp:extent cx="733425" cy="7334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5031113</wp:posOffset>
            </wp:positionH>
            <wp:positionV relativeFrom="paragraph">
              <wp:posOffset>361950</wp:posOffset>
            </wp:positionV>
            <wp:extent cx="1504950" cy="397860"/>
            <wp:effectExtent b="0" l="0" r="0" t="0"/>
            <wp:wrapNone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97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2428875</wp:posOffset>
            </wp:positionH>
            <wp:positionV relativeFrom="paragraph">
              <wp:posOffset>233363</wp:posOffset>
            </wp:positionV>
            <wp:extent cx="1500188" cy="527093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527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188937</wp:posOffset>
            </wp:positionV>
            <wp:extent cx="5742000" cy="39600"/>
            <wp:effectExtent b="0" l="0" r="0" t="0"/>
            <wp:wrapNone/>
            <wp:docPr descr="horizontal line" id="2" name="image6.png"/>
            <a:graphic>
              <a:graphicData uri="http://schemas.openxmlformats.org/drawingml/2006/picture">
                <pic:pic>
                  <pic:nvPicPr>
                    <pic:cNvPr descr="horizontal line" id="0" name="image6.png"/>
                    <pic:cNvPicPr preferRelativeResize="0"/>
                  </pic:nvPicPr>
                  <pic:blipFill>
                    <a:blip r:embed="rId12">
                      <a:alphaModFix amt="39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3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Style w:val="Heading2"/>
        <w:pageBreakBefore w:val="0"/>
        <w:rPr/>
      </w:pPr>
      <w:bookmarkStart w:colFirst="0" w:colLast="0" w:name="_hpfgl0fuh10h" w:id="1"/>
      <w:bookmarkEnd w:id="1"/>
      <w:r w:rsidDel="00000000" w:rsidR="00000000" w:rsidRPr="00000000">
        <w:rPr>
          <w:rtl w:val="0"/>
        </w:rPr>
        <w:t xml:space="preserve">Informations générales</w:t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bookmarkStart w:colFirst="0" w:colLast="0" w:name="_oejicxln4f7q" w:id="2"/>
      <w:bookmarkEnd w:id="2"/>
      <w:r w:rsidDel="00000000" w:rsidR="00000000" w:rsidRPr="00000000">
        <w:rPr>
          <w:rtl w:val="0"/>
        </w:rPr>
        <w:t xml:space="preserve">Nom du porteur du projet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3ypdsciqiv2y" w:id="3"/>
      <w:bookmarkEnd w:id="3"/>
      <w:r w:rsidDel="00000000" w:rsidR="00000000" w:rsidRPr="00000000">
        <w:rPr>
          <w:rtl w:val="0"/>
        </w:rPr>
        <w:t xml:space="preserve">Affiliation du porteur du projet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b w:val="1"/>
          <w:rtl w:val="0"/>
        </w:rPr>
        <w:t xml:space="preserve">Mail du porteur de projet 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Style w:val="Heading3"/>
        <w:pageBreakBefore w:val="0"/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bookmarkStart w:colFirst="0" w:colLast="0" w:name="_13oz6nr3gyv9" w:id="4"/>
      <w:bookmarkEnd w:id="4"/>
      <w:r w:rsidDel="00000000" w:rsidR="00000000" w:rsidRPr="00000000">
        <w:rPr>
          <w:rtl w:val="0"/>
        </w:rPr>
        <w:t xml:space="preserve">Noms et affiliations des co-porteurs éventuels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bookmarkStart w:colFirst="0" w:colLast="0" w:name="_1l15h6boxjvp" w:id="5"/>
      <w:bookmarkEnd w:id="5"/>
      <w:r w:rsidDel="00000000" w:rsidR="00000000" w:rsidRPr="00000000">
        <w:rPr>
          <w:rtl w:val="0"/>
        </w:rPr>
        <w:t xml:space="preserve">Domaine(s) scientifique(s) de la revue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Style w:val="Heading3"/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krm4ncgjpagm" w:id="6"/>
      <w:bookmarkEnd w:id="6"/>
      <w:r w:rsidDel="00000000" w:rsidR="00000000" w:rsidRPr="00000000">
        <w:rPr>
          <w:rtl w:val="0"/>
        </w:rPr>
        <w:t xml:space="preserve">Date de la proposition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Style w:val="Heading3"/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7nkv3gb2r1z0" w:id="7"/>
      <w:bookmarkEnd w:id="7"/>
      <w:r w:rsidDel="00000000" w:rsidR="00000000" w:rsidRPr="00000000">
        <w:rPr>
          <w:rtl w:val="0"/>
        </w:rPr>
        <w:t xml:space="preserve">Titre de la revue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Style w:val="Heading3"/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oh962wqww075" w:id="8"/>
      <w:bookmarkEnd w:id="8"/>
      <w:r w:rsidDel="00000000" w:rsidR="00000000" w:rsidRPr="00000000">
        <w:rPr>
          <w:rtl w:val="0"/>
        </w:rPr>
        <w:t xml:space="preserve">Abbréviation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3"/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zf33je9x3trr" w:id="9"/>
      <w:bookmarkEnd w:id="9"/>
      <w:r w:rsidDel="00000000" w:rsidR="00000000" w:rsidRPr="00000000">
        <w:rPr>
          <w:rtl w:val="0"/>
        </w:rPr>
        <w:t xml:space="preserve">Propriété du titre de la revue :</w:t>
      </w:r>
      <w:r w:rsidDel="00000000" w:rsidR="00000000" w:rsidRPr="00000000">
        <w:rPr>
          <w:b w:val="0"/>
          <w:rtl w:val="0"/>
        </w:rPr>
        <w:t xml:space="preserve"> </w:t>
        <w:br w:type="textWrapping"/>
        <w:t xml:space="preserve">(</w:t>
      </w:r>
      <w:r w:rsidDel="00000000" w:rsidR="00000000" w:rsidRPr="00000000">
        <w:rPr>
          <w:b w:val="0"/>
          <w:rtl w:val="0"/>
        </w:rPr>
        <w:t xml:space="preserve">Quelle entité possède ou possédera le nom de la revue ?</w:t>
      </w:r>
      <w:r w:rsidDel="00000000" w:rsidR="00000000" w:rsidRPr="00000000">
        <w:rPr>
          <w:b w:val="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pageBreakBefore w:val="0"/>
        <w:numPr>
          <w:ilvl w:val="0"/>
          <w:numId w:val="5"/>
        </w:numPr>
        <w:spacing w:before="0" w:beforeAutospacing="0"/>
        <w:ind w:left="720" w:hanging="360"/>
        <w:rPr>
          <w:u w:val="none"/>
        </w:rPr>
      </w:pPr>
      <w:bookmarkStart w:colFirst="0" w:colLast="0" w:name="_15tyvpl9nre0" w:id="10"/>
      <w:bookmarkEnd w:id="10"/>
      <w:r w:rsidDel="00000000" w:rsidR="00000000" w:rsidRPr="00000000">
        <w:rPr>
          <w:rtl w:val="0"/>
        </w:rPr>
        <w:t xml:space="preserve">Langues principales de publication :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pageBreakBefore w:val="0"/>
        <w:numPr>
          <w:ilvl w:val="0"/>
          <w:numId w:val="9"/>
        </w:numPr>
        <w:ind w:left="720" w:hanging="360"/>
        <w:rPr>
          <w:u w:val="none"/>
        </w:rPr>
      </w:pPr>
      <w:bookmarkStart w:colFirst="0" w:colLast="0" w:name="_vjt4rqp9tc28" w:id="11"/>
      <w:bookmarkEnd w:id="11"/>
      <w:r w:rsidDel="00000000" w:rsidR="00000000" w:rsidRPr="00000000">
        <w:rPr>
          <w:rtl w:val="0"/>
        </w:rPr>
        <w:t xml:space="preserve">Composition du Comité éditorial</w:t>
      </w:r>
    </w:p>
    <w:p w:rsidR="00000000" w:rsidDel="00000000" w:rsidP="00000000" w:rsidRDefault="00000000" w:rsidRPr="00000000" w14:paraId="00000027">
      <w:pPr>
        <w:pStyle w:val="Heading3"/>
        <w:pageBreakBefore w:val="0"/>
        <w:rPr>
          <w:b w:val="0"/>
        </w:rPr>
      </w:pPr>
      <w:bookmarkStart w:colFirst="0" w:colLast="0" w:name="_o2p2dhdsnxjq" w:id="12"/>
      <w:bookmarkEnd w:id="12"/>
      <w:r w:rsidDel="00000000" w:rsidR="00000000" w:rsidRPr="00000000">
        <w:rPr>
          <w:b w:val="0"/>
          <w:rtl w:val="0"/>
        </w:rPr>
        <w:t xml:space="preserve">Lister ici les noms des personnes actuelles </w:t>
      </w:r>
      <w:r w:rsidDel="00000000" w:rsidR="00000000" w:rsidRPr="00000000">
        <w:rPr>
          <w:b w:val="0"/>
          <w:rtl w:val="0"/>
        </w:rPr>
        <w:t xml:space="preserve">ou envisagées</w:t>
      </w:r>
      <w:r w:rsidDel="00000000" w:rsidR="00000000" w:rsidRPr="00000000">
        <w:rPr>
          <w:b w:val="0"/>
          <w:rtl w:val="0"/>
        </w:rPr>
        <w:t xml:space="preserve">, leur affiliation et leur rôle au sein de la revue :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numPr>
          <w:ilvl w:val="0"/>
          <w:numId w:val="3"/>
        </w:numPr>
        <w:ind w:left="720" w:hanging="360"/>
      </w:pPr>
      <w:bookmarkStart w:colFirst="0" w:colLast="0" w:name="_zdfrrvz898y4" w:id="13"/>
      <w:bookmarkEnd w:id="13"/>
      <w:r w:rsidDel="00000000" w:rsidR="00000000" w:rsidRPr="00000000">
        <w:rPr>
          <w:rtl w:val="0"/>
        </w:rPr>
        <w:t xml:space="preserve">Public cible :</w:t>
      </w:r>
      <w:r w:rsidDel="00000000" w:rsidR="00000000" w:rsidRPr="00000000">
        <w:rPr>
          <w:b w:val="0"/>
          <w:rtl w:val="0"/>
        </w:rPr>
        <w:t xml:space="preserve"> </w:t>
        <w:br w:type="textWrapping"/>
        <w:t xml:space="preserve">(étudiants, chercheurs, enseignants-chercheurs…)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pageBreakBefore w:val="0"/>
        <w:numPr>
          <w:ilvl w:val="0"/>
          <w:numId w:val="11"/>
        </w:numPr>
        <w:ind w:left="720" w:hanging="360"/>
        <w:rPr>
          <w:u w:val="none"/>
        </w:rPr>
      </w:pPr>
      <w:bookmarkStart w:colFirst="0" w:colLast="0" w:name="_fqd7x9q19c73" w:id="14"/>
      <w:bookmarkEnd w:id="14"/>
      <w:r w:rsidDel="00000000" w:rsidR="00000000" w:rsidRPr="00000000">
        <w:rPr>
          <w:rtl w:val="0"/>
        </w:rPr>
        <w:t xml:space="preserve">Quelles sont les pratiques de relecture que vous souhaitez adopter ?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Single blind review si vous souhaitez l’anonymat des relecteurs / open peer review où l’identité des relecteurs est connue. À noter que la relecture en double aveugle n’est pas compatible avec le modèle d’Episciences, les manuscrits étant soumis via un dépôt dans une archive ouverte.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numPr>
          <w:ilvl w:val="0"/>
          <w:numId w:val="6"/>
        </w:numPr>
        <w:ind w:left="720" w:hanging="360"/>
        <w:rPr>
          <w:u w:val="none"/>
        </w:rPr>
      </w:pPr>
      <w:bookmarkStart w:colFirst="0" w:colLast="0" w:name="_e9c81ysd9iun" w:id="15"/>
      <w:bookmarkEnd w:id="15"/>
      <w:r w:rsidDel="00000000" w:rsidR="00000000" w:rsidRPr="00000000">
        <w:rPr>
          <w:rtl w:val="0"/>
        </w:rPr>
        <w:t xml:space="preserve">La revue a-t-elle prévu des dispositions particulières en faveur de </w:t>
      </w:r>
      <w:r w:rsidDel="00000000" w:rsidR="00000000" w:rsidRPr="00000000">
        <w:rPr>
          <w:rtl w:val="0"/>
        </w:rPr>
        <w:t xml:space="preserve">l’éthique ou de l’intégrité scientifique 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pageBreakBefore w:val="0"/>
        <w:numPr>
          <w:ilvl w:val="0"/>
          <w:numId w:val="10"/>
        </w:numPr>
        <w:ind w:left="720" w:hanging="360"/>
        <w:rPr>
          <w:u w:val="none"/>
        </w:rPr>
      </w:pPr>
      <w:bookmarkStart w:colFirst="0" w:colLast="0" w:name="_vy7vfpfyj1xy" w:id="16"/>
      <w:bookmarkEnd w:id="16"/>
      <w:r w:rsidDel="00000000" w:rsidR="00000000" w:rsidRPr="00000000">
        <w:rPr>
          <w:rtl w:val="0"/>
        </w:rPr>
        <w:t xml:space="preserve">Type de licence pour les articles publiés :</w:t>
      </w:r>
      <w:r w:rsidDel="00000000" w:rsidR="00000000" w:rsidRPr="00000000">
        <w:rPr>
          <w:b w:val="0"/>
          <w:rtl w:val="0"/>
        </w:rPr>
        <w:t xml:space="preserve"> </w:t>
        <w:br w:type="textWrapping"/>
        <w:t xml:space="preserve">(L’utilisation d’une licence </w:t>
      </w:r>
      <w:hyperlink r:id="rId13">
        <w:r w:rsidDel="00000000" w:rsidR="00000000" w:rsidRPr="00000000">
          <w:rPr>
            <w:b w:val="0"/>
            <w:color w:val="1155cc"/>
            <w:u w:val="single"/>
            <w:rtl w:val="0"/>
          </w:rPr>
          <w:t xml:space="preserve">CC-BY</w:t>
        </w:r>
      </w:hyperlink>
      <w:r w:rsidDel="00000000" w:rsidR="00000000" w:rsidRPr="00000000">
        <w:rPr>
          <w:b w:val="0"/>
          <w:rtl w:val="0"/>
        </w:rPr>
        <w:t xml:space="preserve"> est recommandée)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42000" cy="39600"/>
            <wp:effectExtent b="0" l="0" r="0" t="0"/>
            <wp:wrapNone/>
            <wp:docPr descr="horizontal line" id="8" name="image6.png"/>
            <a:graphic>
              <a:graphicData uri="http://schemas.openxmlformats.org/drawingml/2006/picture">
                <pic:pic>
                  <pic:nvPicPr>
                    <pic:cNvPr descr="horizontal line" id="0" name="image6.png"/>
                    <pic:cNvPicPr preferRelativeResize="0"/>
                  </pic:nvPicPr>
                  <pic:blipFill>
                    <a:blip r:embed="rId12">
                      <a:alphaModFix amt="39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3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pStyle w:val="Heading2"/>
        <w:pageBreakBefore w:val="0"/>
        <w:rPr/>
      </w:pPr>
      <w:bookmarkStart w:colFirst="0" w:colLast="0" w:name="_mhtlwltrivn2" w:id="17"/>
      <w:bookmarkEnd w:id="17"/>
      <w:r w:rsidDel="00000000" w:rsidR="00000000" w:rsidRPr="00000000">
        <w:rPr>
          <w:rtl w:val="0"/>
        </w:rPr>
        <w:t xml:space="preserve">Motivation</w:t>
      </w:r>
    </w:p>
    <w:p w:rsidR="00000000" w:rsidDel="00000000" w:rsidP="00000000" w:rsidRDefault="00000000" w:rsidRPr="00000000" w14:paraId="00000036">
      <w:pPr>
        <w:pStyle w:val="Heading3"/>
        <w:pageBreakBefore w:val="0"/>
        <w:rPr/>
      </w:pPr>
      <w:bookmarkStart w:colFirst="0" w:colLast="0" w:name="_ss0cy88i69ld" w:id="18"/>
      <w:bookmarkEnd w:id="18"/>
      <w:r w:rsidDel="00000000" w:rsidR="00000000" w:rsidRPr="00000000">
        <w:rPr>
          <w:rtl w:val="0"/>
        </w:rPr>
        <w:t xml:space="preserve">Texte de présentation </w:t>
      </w:r>
      <w:r w:rsidDel="00000000" w:rsidR="00000000" w:rsidRPr="00000000">
        <w:rPr>
          <w:rtl w:val="0"/>
        </w:rPr>
        <w:t xml:space="preserve">(1 500 à 2 500 caractères)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Pour quelles raisons souhaitez-vous publier votre revue via la plateforme Episciences ?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pageBreakBefore w:val="0"/>
        <w:rPr/>
      </w:pPr>
      <w:bookmarkStart w:colFirst="0" w:colLast="0" w:name="_px4fwgea60il" w:id="19"/>
      <w:bookmarkEnd w:id="19"/>
      <w:r w:rsidDel="00000000" w:rsidR="00000000" w:rsidRPr="00000000">
        <w:rPr>
          <w:rtl w:val="0"/>
        </w:rPr>
        <w:t xml:space="preserve">Contexte scientifique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Étude de la « concurrence », justification de l’existence/création du titre, spécificité/originalité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pageBreakBefore w:val="0"/>
        <w:rPr/>
      </w:pPr>
      <w:bookmarkStart w:colFirst="0" w:colLast="0" w:name="_ex4wi0mc09i3" w:id="20"/>
      <w:bookmarkEnd w:id="20"/>
      <w:r w:rsidDel="00000000" w:rsidR="00000000" w:rsidRPr="00000000">
        <w:rPr>
          <w:rtl w:val="0"/>
        </w:rPr>
        <w:t xml:space="preserve">Les </w:t>
      </w:r>
      <w:r w:rsidDel="00000000" w:rsidR="00000000" w:rsidRPr="00000000">
        <w:rPr>
          <w:rtl w:val="0"/>
        </w:rPr>
        <w:t xml:space="preserve">membres de la revue </w:t>
      </w:r>
      <w:r w:rsidDel="00000000" w:rsidR="00000000" w:rsidRPr="00000000">
        <w:rPr>
          <w:rtl w:val="0"/>
        </w:rPr>
        <w:t xml:space="preserve">utilisent-ils déjà une archive ouverte ? 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pageBreakBefore w:val="0"/>
        <w:rPr/>
      </w:pPr>
      <w:bookmarkStart w:colFirst="0" w:colLast="0" w:name="_s86u27hquty5" w:id="21"/>
      <w:bookmarkEnd w:id="21"/>
      <w:r w:rsidDel="00000000" w:rsidR="00000000" w:rsidRPr="00000000">
        <w:rPr>
          <w:rtl w:val="0"/>
        </w:rPr>
        <w:t xml:space="preserve">Avez-vous prévu des moyens pour promouvoir votre revue ?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(présentation lors de conférences spécialisées, ....)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116173</wp:posOffset>
            </wp:positionV>
            <wp:extent cx="5742000" cy="39600"/>
            <wp:effectExtent b="0" l="0" r="0" t="0"/>
            <wp:wrapNone/>
            <wp:docPr descr="horizontal line" id="9" name="image6.png"/>
            <a:graphic>
              <a:graphicData uri="http://schemas.openxmlformats.org/drawingml/2006/picture">
                <pic:pic>
                  <pic:nvPicPr>
                    <pic:cNvPr descr="horizontal line" id="0" name="image6.png"/>
                    <pic:cNvPicPr preferRelativeResize="0"/>
                  </pic:nvPicPr>
                  <pic:blipFill>
                    <a:blip r:embed="rId12">
                      <a:alphaModFix amt="39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3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Services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pageBreakBefore w:val="0"/>
        <w:rPr/>
      </w:pPr>
      <w:bookmarkStart w:colFirst="0" w:colLast="0" w:name="_a24deuz27vnf" w:id="22"/>
      <w:bookmarkEnd w:id="22"/>
      <w:r w:rsidDel="00000000" w:rsidR="00000000" w:rsidRPr="00000000">
        <w:rPr>
          <w:rtl w:val="0"/>
        </w:rPr>
        <w:t xml:space="preserve">Avez-vous testé Episciences sur une des plateformes de test ?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pageBreakBefore w:val="0"/>
        <w:rPr/>
      </w:pPr>
      <w:bookmarkStart w:colFirst="0" w:colLast="0" w:name="_n8i16y2bfw3h" w:id="23"/>
      <w:bookmarkEnd w:id="23"/>
      <w:r w:rsidDel="00000000" w:rsidR="00000000" w:rsidRPr="00000000">
        <w:rPr>
          <w:rtl w:val="0"/>
        </w:rPr>
        <w:t xml:space="preserve">En plus des fonctionnalités existantes, quels sont les s</w:t>
      </w:r>
      <w:r w:rsidDel="00000000" w:rsidR="00000000" w:rsidRPr="00000000">
        <w:rPr>
          <w:rtl w:val="0"/>
        </w:rPr>
        <w:t xml:space="preserve">ervices et fonctionnalités que vous aimeriez voir proposés par Episciences ?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 (Précisez si certains sont indispensables)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pageBreakBefore w:val="0"/>
        <w:rPr/>
      </w:pPr>
      <w:bookmarkStart w:colFirst="0" w:colLast="0" w:name="_l1djaomrwuvm" w:id="24"/>
      <w:bookmarkEnd w:id="24"/>
      <w:r w:rsidDel="00000000" w:rsidR="00000000" w:rsidRPr="00000000">
        <w:rPr>
          <w:rtl w:val="0"/>
        </w:rPr>
        <w:t xml:space="preserve">Tâches prises en charge par le comité éditorial sur toute la durée de vie de la revue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pageBreakBefore w:val="0"/>
        <w:rPr/>
      </w:pPr>
      <w:bookmarkStart w:colFirst="0" w:colLast="0" w:name="_n9bbeox4fkg3" w:id="25"/>
      <w:bookmarkEnd w:id="25"/>
      <w:r w:rsidDel="00000000" w:rsidR="00000000" w:rsidRPr="00000000">
        <w:rPr>
          <w:rtl w:val="0"/>
        </w:rPr>
        <w:t xml:space="preserve">Comment l’accompagnement éditorial au quotidien sera-t-il effectué ? 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pageBreakBefore w:val="0"/>
        <w:rPr/>
      </w:pPr>
      <w:bookmarkStart w:colFirst="0" w:colLast="0" w:name="_2oet0is7jg50" w:id="26"/>
      <w:bookmarkEnd w:id="26"/>
      <w:r w:rsidDel="00000000" w:rsidR="00000000" w:rsidRPr="00000000">
        <w:rPr>
          <w:rtl w:val="0"/>
        </w:rPr>
        <w:t xml:space="preserve">Service attendu en termes d’accompagnement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pageBreakBefore w:val="0"/>
        <w:rPr/>
      </w:pPr>
      <w:bookmarkStart w:colFirst="0" w:colLast="0" w:name="_2wbdi06861k9" w:id="27"/>
      <w:bookmarkEnd w:id="27"/>
      <w:r w:rsidDel="00000000" w:rsidR="00000000" w:rsidRPr="00000000">
        <w:rPr>
          <w:rtl w:val="0"/>
        </w:rPr>
        <w:t xml:space="preserve">Digital Object Identifier (DOI)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  <w:t xml:space="preserve">Un DOI est un identifiant unique attribué aux ressources numériques.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[   ] Nous acceptons que le CCSD prenne en charge l’acquisition de DOI pour la revue auprès de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Crossref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  <w:t xml:space="preserve">[   ] Merci d’indiquer si vous possédez déjà des DOI, si oui avec quel préfixe 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À remplir uniquement pour les revues existantes</w:t>
      </w:r>
    </w:p>
    <w:p w:rsidR="00000000" w:rsidDel="00000000" w:rsidP="00000000" w:rsidRDefault="00000000" w:rsidRPr="00000000" w14:paraId="00000072">
      <w:pPr>
        <w:pStyle w:val="Heading3"/>
        <w:pageBreakBefore w:val="0"/>
        <w:numPr>
          <w:ilvl w:val="0"/>
          <w:numId w:val="8"/>
        </w:numPr>
        <w:spacing w:after="0" w:afterAutospacing="0"/>
        <w:ind w:left="720" w:hanging="360"/>
        <w:rPr>
          <w:u w:val="none"/>
        </w:rPr>
      </w:pPr>
      <w:bookmarkStart w:colFirst="0" w:colLast="0" w:name="_oi0vx3c2jwsc" w:id="28"/>
      <w:bookmarkEnd w:id="28"/>
      <w:r w:rsidDel="00000000" w:rsidR="00000000" w:rsidRPr="00000000">
        <w:rPr>
          <w:rtl w:val="0"/>
        </w:rPr>
        <w:t xml:space="preserve">Site web actuel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Style w:val="Heading3"/>
        <w:pageBreakBefore w:val="0"/>
        <w:numPr>
          <w:ilvl w:val="0"/>
          <w:numId w:val="8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s2q7tld8qawn" w:id="29"/>
      <w:bookmarkEnd w:id="29"/>
      <w:r w:rsidDel="00000000" w:rsidR="00000000" w:rsidRPr="00000000">
        <w:rPr>
          <w:rtl w:val="0"/>
        </w:rPr>
        <w:t xml:space="preserve">ISSN électronique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Style w:val="Heading3"/>
        <w:pageBreakBefore w:val="0"/>
        <w:numPr>
          <w:ilvl w:val="0"/>
          <w:numId w:val="8"/>
        </w:numPr>
        <w:spacing w:before="0" w:beforeAutospacing="0"/>
        <w:ind w:left="720" w:hanging="360"/>
        <w:rPr>
          <w:u w:val="none"/>
        </w:rPr>
      </w:pPr>
      <w:bookmarkStart w:colFirst="0" w:colLast="0" w:name="_iunk6s68dgki" w:id="30"/>
      <w:bookmarkEnd w:id="30"/>
      <w:r w:rsidDel="00000000" w:rsidR="00000000" w:rsidRPr="00000000">
        <w:rPr>
          <w:rtl w:val="0"/>
        </w:rPr>
        <w:t xml:space="preserve">ISSN papier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75">
      <w:pPr>
        <w:pStyle w:val="Heading3"/>
        <w:pageBreakBefore w:val="0"/>
        <w:rPr>
          <w:b w:val="0"/>
        </w:rPr>
      </w:pPr>
      <w:bookmarkStart w:colFirst="0" w:colLast="0" w:name="_b32xf0n1eezw" w:id="31"/>
      <w:bookmarkEnd w:id="31"/>
      <w:r w:rsidDel="00000000" w:rsidR="00000000" w:rsidRPr="00000000">
        <w:rPr>
          <w:rtl w:val="0"/>
        </w:rPr>
        <w:t xml:space="preserve">Antériorité de la revue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(Depuis quand la revue existe-t-elle ? A-t-elle eu un autre titre auparavant ?)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pageBreakBefore w:val="0"/>
        <w:rPr>
          <w:b w:val="0"/>
        </w:rPr>
      </w:pPr>
      <w:bookmarkStart w:colFirst="0" w:colLast="0" w:name="_d7elae6z0h5w" w:id="32"/>
      <w:bookmarkEnd w:id="32"/>
      <w:r w:rsidDel="00000000" w:rsidR="00000000" w:rsidRPr="00000000">
        <w:rPr>
          <w:rtl w:val="0"/>
        </w:rPr>
        <w:t xml:space="preserve">Nombre d’articles publiés par an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(Sur les 5 dernières années)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pageBreakBefore w:val="0"/>
        <w:rPr>
          <w:b w:val="0"/>
        </w:rPr>
      </w:pPr>
      <w:bookmarkStart w:colFirst="0" w:colLast="0" w:name="_fnebtier7pql" w:id="33"/>
      <w:bookmarkEnd w:id="33"/>
      <w:r w:rsidDel="00000000" w:rsidR="00000000" w:rsidRPr="00000000">
        <w:rPr>
          <w:rtl w:val="0"/>
        </w:rPr>
        <w:t xml:space="preserve">Nombre de volumes et articles déjà en ligne 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Style w:val="Heading3"/>
        <w:pageBreakBefore w:val="0"/>
        <w:rPr/>
      </w:pPr>
      <w:bookmarkStart w:colFirst="0" w:colLast="0" w:name="_ica5azsv9ju8" w:id="34"/>
      <w:bookmarkEnd w:id="34"/>
      <w:r w:rsidDel="00000000" w:rsidR="00000000" w:rsidRPr="00000000">
        <w:rPr>
          <w:rtl w:val="0"/>
        </w:rPr>
        <w:t xml:space="preserve">Récupération des données existantes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Souhaitez-vous récupérer un contenu existant ?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Sous quels formats les données sont-elles disponibles?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Comment prévoyez-vous qu’elles soient importées ? (par vous-même ? avec l’aide de professionnels ? lesquels ?)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Dans quels délais ?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pageBreakBefore w:val="0"/>
        <w:rPr/>
      </w:pPr>
      <w:bookmarkStart w:colFirst="0" w:colLast="0" w:name="_nyee8vm5eerk" w:id="35"/>
      <w:bookmarkEnd w:id="35"/>
      <w:r w:rsidDel="00000000" w:rsidR="00000000" w:rsidRPr="00000000">
        <w:rPr>
          <w:rtl w:val="0"/>
        </w:rPr>
        <w:t xml:space="preserve">Envisagez-vous de faire évoluer la méthodologie de relecture lors du transfert sous Episciences ? Si oui comment ?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pageBreakBefore w:val="0"/>
        <w:rPr/>
      </w:pPr>
      <w:bookmarkStart w:colFirst="0" w:colLast="0" w:name="_n6i1rjnqzl8z" w:id="36"/>
      <w:bookmarkEnd w:id="36"/>
      <w:r w:rsidDel="00000000" w:rsidR="00000000" w:rsidRPr="00000000">
        <w:rPr>
          <w:rtl w:val="0"/>
        </w:rPr>
        <w:t xml:space="preserve">La revue est-elle ou a-t-elle été liée à un éditeur ?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(si oui, précisez quel éditeur et quelles clauses s’appliquent vis à vis du libre accès)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pageBreakBefore w:val="0"/>
        <w:numPr>
          <w:ilvl w:val="0"/>
          <w:numId w:val="7"/>
        </w:numPr>
        <w:spacing w:after="0" w:afterAutospacing="0"/>
        <w:ind w:left="720" w:hanging="360"/>
        <w:rPr>
          <w:u w:val="none"/>
        </w:rPr>
      </w:pPr>
      <w:bookmarkStart w:colFirst="0" w:colLast="0" w:name="_zhprfus38tjz" w:id="37"/>
      <w:bookmarkEnd w:id="37"/>
      <w:r w:rsidDel="00000000" w:rsidR="00000000" w:rsidRPr="00000000">
        <w:rPr>
          <w:rtl w:val="0"/>
        </w:rPr>
        <w:t xml:space="preserve">Nom de l’éditeur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Style w:val="Heading3"/>
        <w:pageBreakBefore w:val="0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akps3hv1hwuu" w:id="38"/>
      <w:bookmarkEnd w:id="38"/>
      <w:r w:rsidDel="00000000" w:rsidR="00000000" w:rsidRPr="00000000">
        <w:rPr>
          <w:rtl w:val="0"/>
        </w:rPr>
        <w:t xml:space="preserve">Adresse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Style w:val="Heading3"/>
        <w:pageBreakBefore w:val="0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ooa2dn4kvl5d" w:id="39"/>
      <w:bookmarkEnd w:id="39"/>
      <w:r w:rsidDel="00000000" w:rsidR="00000000" w:rsidRPr="00000000">
        <w:rPr>
          <w:rtl w:val="0"/>
        </w:rPr>
        <w:t xml:space="preserve">Site internet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Style w:val="Heading3"/>
        <w:pageBreakBefore w:val="0"/>
        <w:numPr>
          <w:ilvl w:val="0"/>
          <w:numId w:val="7"/>
        </w:numPr>
        <w:spacing w:before="0" w:beforeAutospacing="0"/>
        <w:ind w:left="720" w:hanging="360"/>
        <w:rPr>
          <w:u w:val="none"/>
        </w:rPr>
      </w:pPr>
      <w:bookmarkStart w:colFirst="0" w:colLast="0" w:name="_p6aidowx1p8u" w:id="40"/>
      <w:bookmarkEnd w:id="40"/>
      <w:r w:rsidDel="00000000" w:rsidR="00000000" w:rsidRPr="00000000">
        <w:rPr>
          <w:rtl w:val="0"/>
        </w:rPr>
        <w:t xml:space="preserve">Nom du représentant légal 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Merci de retourner ce formulaire à </w:t>
      </w:r>
      <w:hyperlink r:id="rId15">
        <w:r w:rsidDel="00000000" w:rsidR="00000000" w:rsidRPr="00000000">
          <w:rPr>
            <w:color w:val="1155cc"/>
            <w:sz w:val="34"/>
            <w:szCs w:val="34"/>
            <w:u w:val="single"/>
            <w:rtl w:val="0"/>
          </w:rPr>
          <w:t xml:space="preserve">contact@episciences.org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1057275</wp:posOffset>
            </wp:positionV>
            <wp:extent cx="762000" cy="657225"/>
            <wp:effectExtent b="0" l="0" r="0" t="0"/>
            <wp:wrapNone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3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17" w:type="first"/>
      <w:footerReference r:id="rId18" w:type="default"/>
      <w:footerReference r:id="rId19" w:type="first"/>
      <w:pgSz w:h="16838" w:w="11906" w:orient="portrait"/>
      <w:pgMar w:bottom="661" w:top="720" w:left="720" w:right="720" w:header="708.6614173228347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ageBreakBefore w:val="0"/>
      <w:spacing w:before="280" w:lineRule="auto"/>
      <w:jc w:val="right"/>
      <w:rPr>
        <w:color w:val="999999"/>
        <w:sz w:val="20"/>
        <w:szCs w:val="20"/>
      </w:rPr>
    </w:pPr>
    <w:r w:rsidDel="00000000" w:rsidR="00000000" w:rsidRPr="00000000">
      <w:rPr>
        <w:rFonts w:ascii="Roboto" w:cs="Roboto" w:eastAsia="Roboto" w:hAnsi="Roboto"/>
        <w:color w:val="999999"/>
        <w:sz w:val="20"/>
        <w:szCs w:val="20"/>
        <w:rtl w:val="0"/>
      </w:rPr>
      <w:t xml:space="preserve">Proposition d’Epi-Revue v.2021-09-08 / p. </w:t>
    </w:r>
    <w:r w:rsidDel="00000000" w:rsidR="00000000" w:rsidRPr="00000000">
      <w:rPr>
        <w:rFonts w:ascii="Roboto" w:cs="Roboto" w:eastAsia="Roboto" w:hAnsi="Roboto"/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440"/>
      </w:pPr>
      <w:rPr>
        <w:u w:val="none"/>
      </w:rPr>
    </w:lvl>
    <w:lvl w:ilvl="1">
      <w:start w:val="1"/>
      <w:numFmt w:val="bullet"/>
      <w:lvlText w:val="o"/>
      <w:lvlJc w:val="left"/>
      <w:pPr>
        <w:ind w:left="107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79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1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3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5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7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39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17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  <w:jc w:val="both"/>
    </w:pPr>
    <w:rPr>
      <w:rFonts w:ascii="Roboto" w:cs="Roboto" w:eastAsia="Roboto" w:hAnsi="Roboto"/>
      <w:b w:val="1"/>
      <w:color w:val="4f81bd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120" w:lineRule="auto"/>
      <w:jc w:val="both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hyperlink" Target="https://creativecommons.org/licenses/by/2.0/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mailto:contact@episciences.org" TargetMode="External"/><Relationship Id="rId14" Type="http://schemas.openxmlformats.org/officeDocument/2006/relationships/hyperlink" Target="https://www.crossref.org/" TargetMode="External"/><Relationship Id="rId17" Type="http://schemas.openxmlformats.org/officeDocument/2006/relationships/header" Target="header1.xml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3.png"/><Relationship Id="rId18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hyperlink" Target="https://creativecommons.org/licenses/by/2.0/f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